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CPSOIT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22"/>
          <w:szCs w:val="22"/>
        </w:rPr>
      </w:pP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2018 International Conference on Cyber Physical Systems and IoT (CPSIOT 2018)</w:t>
      </w: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both"/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</w:pP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Stockholm, Sweden </w:t>
      </w:r>
      <w:r>
        <w:rPr>
          <w:rFonts w:hint="eastAsia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丨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Sept.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1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-2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3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, 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"http://www.cpsiot.org" </w:instrTex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www.cpsiot.org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"mailto:cpsiot@iased.org"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12"/>
          <w:rFonts w:hint="default" w:ascii="Arial" w:hAnsi="Arial" w:cs="Arial"/>
          <w:sz w:val="22"/>
          <w:szCs w:val="22"/>
        </w:rPr>
        <w:t>cpsiot@iased.org</w:t>
      </w:r>
      <w:r>
        <w:rPr>
          <w:rFonts w:hint="default" w:ascii="Arial" w:hAnsi="Arial" w:cs="Arial"/>
          <w:sz w:val="22"/>
          <w:szCs w:val="22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* </w:t>
            </w:r>
            <w:r>
              <w:rPr>
                <w:rFonts w:hint="default" w:ascii="Arial" w:hAnsi="Arial" w:cs="Arial"/>
                <w:sz w:val="22"/>
                <w:szCs w:val="22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20" w:firstLineChars="100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Position:             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2"/>
                <w:szCs w:val="22"/>
              </w:rPr>
              <w:t>(Prof. /Assoc. Prof. /Asst. Prof. /Dr. /Mr. /Ms. 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YES □   NO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CPSIOT </w:t>
            </w:r>
            <w:r>
              <w:rPr>
                <w:rFonts w:hint="default" w:ascii="Arial" w:hAnsi="Arial" w:cs="Arial"/>
                <w:sz w:val="22"/>
                <w:szCs w:val="22"/>
              </w:rPr>
              <w:t>201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  <w:szCs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Sept.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Sept.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Vegetarian □   Vegan □   Muslim □   Gluten Free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   Halal □  Allergy to nuts □  Lactose □ Intolerant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□   No Seafood □   Other □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Requirements for the Conference? Please list any special requirements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Post Address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Usually refer to the name of whom to reimburse the registration fee, such as the university name, company name.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City:</w:t>
            </w:r>
            <w:r>
              <w:rPr>
                <w:rFonts w:hint="eastAsia" w:ascii="Arial" w:hAnsi="Arial" w:cs="Arial"/>
                <w:color w:val="292526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Country: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Post Code: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Tel: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E-mail: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CFP conference list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  <w:szCs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□ Other, please specify 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  <w:t xml:space="preserve">II. CONFERENCE FEES (BY US DOLLAR)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Apr.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Regular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(Until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Aug</w:t>
            </w:r>
            <w:r>
              <w:rPr>
                <w:rFonts w:hint="default" w:ascii="Arial" w:hAnsi="Arial" w:cs="Arial"/>
                <w:sz w:val="22"/>
                <w:szCs w:val="22"/>
              </w:rPr>
              <w:t>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2"/>
                <w:szCs w:val="22"/>
              </w:rPr>
              <w:t>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520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550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600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450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370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USD 420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460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b/>
          <w:color w:val="0070C0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szCs w:val="22"/>
          <w:lang w:val="en-GB"/>
        </w:rPr>
        <w:t xml:space="preserve">Credit Card Online Payment 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L</w:t>
      </w:r>
      <w:r>
        <w:rPr>
          <w:rFonts w:hint="default" w:ascii="Arial" w:hAnsi="Arial" w:cs="Arial"/>
          <w:b/>
          <w:sz w:val="22"/>
          <w:szCs w:val="22"/>
          <w:lang w:val="en-GB"/>
        </w:rPr>
        <w:t>inkage</w:t>
      </w:r>
      <w:r>
        <w:rPr>
          <w:rFonts w:hint="default" w:ascii="Arial" w:hAnsi="Arial" w:cs="Arial"/>
          <w:b/>
          <w:color w:val="0070C0"/>
          <w:sz w:val="22"/>
          <w:szCs w:val="22"/>
          <w:lang w:val="en-GB"/>
        </w:rPr>
        <w:t xml:space="preserve"> 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 xml:space="preserve">(VISA and Master 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C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>ard ONLY. No Handling Fee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)</w:t>
      </w:r>
    </w:p>
    <w:p>
      <w:pPr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color w:val="0000FF"/>
          <w:sz w:val="22"/>
          <w:szCs w:val="22"/>
        </w:rPr>
        <w:fldChar w:fldCharType="begin"/>
      </w:r>
      <w:r>
        <w:rPr>
          <w:rFonts w:hint="default" w:ascii="Arial" w:hAnsi="Arial" w:cs="Arial"/>
          <w:color w:val="0000FF"/>
          <w:sz w:val="22"/>
          <w:szCs w:val="22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  <w:color w:val="0000FF"/>
          <w:sz w:val="22"/>
          <w:szCs w:val="22"/>
        </w:rPr>
        <w:fldChar w:fldCharType="separate"/>
      </w:r>
      <w:r>
        <w:rPr>
          <w:rStyle w:val="11"/>
          <w:rFonts w:hint="default" w:ascii="Arial" w:hAnsi="Arial" w:cs="Arial"/>
          <w:color w:val="0000FF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color w:val="0000FF"/>
          <w:sz w:val="22"/>
          <w:szCs w:val="22"/>
        </w:rPr>
        <w:fldChar w:fldCharType="end"/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20"/>
          <w:szCs w:val="20"/>
          <w:lang w:val="en-GB"/>
        </w:rPr>
      </w:pPr>
      <w:r>
        <w:rPr>
          <w:rFonts w:hint="default" w:ascii="Arial" w:hAnsi="Arial" w:cs="Arial"/>
          <w:b/>
          <w:color w:val="FF0000"/>
          <w:sz w:val="20"/>
          <w:szCs w:val="20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997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4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17145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CPSIOT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  <w:r>
        <w:rPr>
          <w:rFonts w:hint="default" w:ascii="Arial" w:hAnsi="Arial" w:cs="Arial"/>
          <w:sz w:val="22"/>
        </w:rPr>
        <w:t>Stockholm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37E257E"/>
    <w:rsid w:val="092E2885"/>
    <w:rsid w:val="09A90F04"/>
    <w:rsid w:val="0A031C3B"/>
    <w:rsid w:val="100F2B93"/>
    <w:rsid w:val="10BE4FDF"/>
    <w:rsid w:val="11F5766A"/>
    <w:rsid w:val="13D44F7D"/>
    <w:rsid w:val="15BD176D"/>
    <w:rsid w:val="171C57F5"/>
    <w:rsid w:val="17F46BB7"/>
    <w:rsid w:val="18923586"/>
    <w:rsid w:val="1911726B"/>
    <w:rsid w:val="1AE647F2"/>
    <w:rsid w:val="1C906890"/>
    <w:rsid w:val="1D9A136F"/>
    <w:rsid w:val="1DD50004"/>
    <w:rsid w:val="209D667A"/>
    <w:rsid w:val="22750424"/>
    <w:rsid w:val="2303308F"/>
    <w:rsid w:val="23D058A4"/>
    <w:rsid w:val="29023FE8"/>
    <w:rsid w:val="2BAB099D"/>
    <w:rsid w:val="2C6E50BC"/>
    <w:rsid w:val="2E20480D"/>
    <w:rsid w:val="2F0114EE"/>
    <w:rsid w:val="35192954"/>
    <w:rsid w:val="36404A6A"/>
    <w:rsid w:val="36E00E4C"/>
    <w:rsid w:val="3D2567B6"/>
    <w:rsid w:val="3DB030D7"/>
    <w:rsid w:val="3E316855"/>
    <w:rsid w:val="411F2E94"/>
    <w:rsid w:val="41A94C90"/>
    <w:rsid w:val="43CE6BAB"/>
    <w:rsid w:val="45B0544A"/>
    <w:rsid w:val="46493E8B"/>
    <w:rsid w:val="475463C3"/>
    <w:rsid w:val="47846092"/>
    <w:rsid w:val="479F2352"/>
    <w:rsid w:val="4CCF20F8"/>
    <w:rsid w:val="4CE55A09"/>
    <w:rsid w:val="4DD93073"/>
    <w:rsid w:val="5020033F"/>
    <w:rsid w:val="507C3962"/>
    <w:rsid w:val="51E63C65"/>
    <w:rsid w:val="51FA3B22"/>
    <w:rsid w:val="5A230AB3"/>
    <w:rsid w:val="5A447055"/>
    <w:rsid w:val="5AF265D6"/>
    <w:rsid w:val="61133D87"/>
    <w:rsid w:val="61F80081"/>
    <w:rsid w:val="656A63DE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Yedda Ye</cp:lastModifiedBy>
  <cp:lastPrinted>2016-12-18T07:49:00Z</cp:lastPrinted>
  <dcterms:modified xsi:type="dcterms:W3CDTF">2018-04-02T06:20:20Z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